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1DDB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inherit" w:eastAsia="方正小标宋简体"/>
          <w:sz w:val="44"/>
          <w:szCs w:val="44"/>
        </w:rPr>
        <w:t>关于做好我校20</w:t>
      </w:r>
      <w:r>
        <w:rPr>
          <w:rFonts w:ascii="方正小标宋简体" w:hAnsi="inherit" w:eastAsia="方正小标宋简体"/>
          <w:sz w:val="44"/>
          <w:szCs w:val="44"/>
        </w:rPr>
        <w:t>2</w:t>
      </w:r>
      <w:r>
        <w:rPr>
          <w:rFonts w:hint="eastAsia" w:ascii="方正小标宋简体" w:hAnsi="inherit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inherit" w:eastAsia="方正小标宋简体"/>
          <w:sz w:val="44"/>
          <w:szCs w:val="44"/>
        </w:rPr>
        <w:t>年度国家社科基金项目申报工作的通知</w:t>
      </w:r>
    </w:p>
    <w:p w14:paraId="1B699949">
      <w:pPr>
        <w:widowControl/>
        <w:shd w:val="clear" w:color="auto" w:fill="FFFFFF"/>
        <w:wordWrap w:val="0"/>
        <w:spacing w:line="540" w:lineRule="atLeast"/>
        <w:jc w:val="left"/>
        <w:rPr>
          <w:rFonts w:hint="eastAsia" w:ascii="仿宋_GB2312" w:hAnsi="Calibri" w:eastAsia="仿宋_GB2312" w:cs="Times New Roman"/>
          <w:sz w:val="32"/>
          <w:szCs w:val="32"/>
        </w:rPr>
      </w:pPr>
    </w:p>
    <w:p w14:paraId="2BC8CB32">
      <w:pPr>
        <w:widowControl/>
        <w:shd w:val="clear" w:color="auto" w:fill="FFFFFF"/>
        <w:wordWrap w:val="0"/>
        <w:spacing w:line="540" w:lineRule="atLeast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校内各有关单位、部门：</w:t>
      </w:r>
    </w:p>
    <w:p w14:paraId="0080267F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全国社科工作办于20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日发布了《202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年国家社会科学基金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年度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项目申报公告》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及《2026年国家社会科学基金年度项目重点研究方向》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（详见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1），根据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相关</w:t>
      </w:r>
      <w:r>
        <w:rPr>
          <w:rFonts w:ascii="仿宋_GB2312" w:hAnsi="宋体" w:eastAsia="仿宋_GB2312" w:cs="宋体"/>
          <w:kern w:val="0"/>
          <w:sz w:val="32"/>
          <w:szCs w:val="32"/>
        </w:rPr>
        <w:t>要求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，现</w:t>
      </w:r>
      <w:r>
        <w:rPr>
          <w:rFonts w:ascii="仿宋_GB2312" w:hAnsi="宋体" w:eastAsia="仿宋_GB2312" w:cs="宋体"/>
          <w:kern w:val="0"/>
          <w:sz w:val="32"/>
          <w:szCs w:val="32"/>
        </w:rPr>
        <w:t>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我校20</w:t>
      </w:r>
      <w:r>
        <w:rPr>
          <w:rFonts w:ascii="仿宋_GB2312" w:hAnsi="宋体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年国家社科基金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年度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项目申报工作通知如下：</w:t>
      </w:r>
    </w:p>
    <w:p w14:paraId="4A0D2680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一、申报方式</w:t>
      </w:r>
    </w:p>
    <w:p w14:paraId="0E44DA5C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hint="eastAsia" w:ascii="仿宋_GB2312" w:hAnsi="inherit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年国家社会科学基金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年度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项目实行网络申报。国家社科基金科研创新服务管理平台（http：//www.nopss.gov.cn/）中的“项目申报系统”为本次申报的唯一网络平台，以下简称“申报系统”。项目申报系统于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29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日零时开放。在</w:t>
      </w:r>
      <w:r>
        <w:rPr>
          <w:rFonts w:ascii="仿宋_GB2312" w:hAnsi="inherit" w:eastAsia="仿宋_GB2312" w:cs="宋体"/>
          <w:kern w:val="0"/>
          <w:sz w:val="32"/>
          <w:szCs w:val="32"/>
        </w:rPr>
        <w:t>此之前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无“申报系统”账号的申请人需提前进行个人用户注册，待学校审核后方可申报。</w:t>
      </w:r>
    </w:p>
    <w:p w14:paraId="7C90846E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hint="eastAsia" w:ascii="仿宋_GB2312" w:hAnsi="inherit" w:eastAsia="仿宋_GB2312" w:cs="宋体"/>
          <w:kern w:val="0"/>
          <w:sz w:val="32"/>
          <w:szCs w:val="32"/>
        </w:rPr>
        <w:t>申请人在线申报同时仍需提交纸质版《202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年国家社会科学基金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年度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项目申请书》（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2026年5月制，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以下</w:t>
      </w:r>
      <w:r>
        <w:rPr>
          <w:rFonts w:ascii="仿宋_GB2312" w:hAnsi="inherit" w:eastAsia="仿宋_GB2312" w:cs="宋体"/>
          <w:kern w:val="0"/>
          <w:sz w:val="32"/>
          <w:szCs w:val="32"/>
        </w:rPr>
        <w:t>简称《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申请书</w:t>
      </w:r>
      <w:r>
        <w:rPr>
          <w:rFonts w:ascii="仿宋_GB2312" w:hAnsi="inherit" w:eastAsia="仿宋_GB2312" w:cs="宋体"/>
          <w:kern w:val="0"/>
          <w:sz w:val="32"/>
          <w:szCs w:val="32"/>
        </w:rPr>
        <w:t>》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）和《国家社会科学基金项目课题论证活页》（以下</w:t>
      </w:r>
      <w:r>
        <w:rPr>
          <w:rFonts w:ascii="仿宋_GB2312" w:hAnsi="inherit" w:eastAsia="仿宋_GB2312" w:cs="宋体"/>
          <w:kern w:val="0"/>
          <w:sz w:val="32"/>
          <w:szCs w:val="32"/>
        </w:rPr>
        <w:t>简称《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活页</w:t>
      </w:r>
      <w:r>
        <w:rPr>
          <w:rFonts w:ascii="仿宋_GB2312" w:hAnsi="inherit" w:eastAsia="仿宋_GB2312" w:cs="宋体"/>
          <w:kern w:val="0"/>
          <w:sz w:val="32"/>
          <w:szCs w:val="32"/>
        </w:rPr>
        <w:t>》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），并确保线上线下《申请书》</w:t>
      </w:r>
      <w:r>
        <w:rPr>
          <w:rFonts w:ascii="仿宋_GB2312" w:hAnsi="inherit" w:eastAsia="仿宋_GB2312" w:cs="宋体"/>
          <w:kern w:val="0"/>
          <w:sz w:val="32"/>
          <w:szCs w:val="32"/>
        </w:rPr>
        <w:t>《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活页</w:t>
      </w:r>
      <w:r>
        <w:rPr>
          <w:rFonts w:ascii="仿宋_GB2312" w:hAnsi="inherit" w:eastAsia="仿宋_GB2312" w:cs="宋体"/>
          <w:kern w:val="0"/>
          <w:sz w:val="32"/>
          <w:szCs w:val="32"/>
        </w:rPr>
        <w:t>》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完全一致。</w:t>
      </w:r>
    </w:p>
    <w:p w14:paraId="01C38C18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二、申报材料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填写具体要求</w:t>
      </w:r>
    </w:p>
    <w:p w14:paraId="47969278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获准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立项的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国家社科基金项目《申请书》视为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具有约束力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的资助合同文本，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请认真填报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 w14:paraId="62A694AF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具体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填报要求请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参照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附件提供的《申请书》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《活页》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及相关模板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 w14:paraId="78E56146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3.活页论证字数不超过7000字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含图表内容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不列前期研究成果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不得出现任何可能透露申请人身份的信息。</w:t>
      </w:r>
    </w:p>
    <w:p w14:paraId="6F21C852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报送的最终纸制版《申请书》和《活页》务必于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系统提交的一致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；一律用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计算机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填写（签名处除外），统一用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A3纸双面印制、中缝装订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；《活页》一般为8个A4版面。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 xml:space="preserve"> </w:t>
      </w:r>
    </w:p>
    <w:p w14:paraId="5995A2B4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三、材料提交时间及要求</w:t>
      </w:r>
    </w:p>
    <w:p w14:paraId="45AF7F7C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：00各单位统一报送在申报系统下载的202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版《国家社科基金项目申请书》（网络填报版）、《活页》各</w:t>
      </w:r>
      <w:r>
        <w:rPr>
          <w:rFonts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份，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可A4纸</w:t>
      </w:r>
      <w:r>
        <w:rPr>
          <w:rFonts w:ascii="仿宋_GB2312" w:hAnsi="宋体" w:eastAsia="仿宋_GB2312" w:cs="宋体"/>
          <w:color w:val="FF0000"/>
          <w:kern w:val="0"/>
          <w:sz w:val="32"/>
          <w:szCs w:val="32"/>
        </w:rPr>
        <w:t>打印，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学校组织集中形式审查并反馈审核意见。</w:t>
      </w:r>
    </w:p>
    <w:p w14:paraId="053E0655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日前各</w:t>
      </w:r>
      <w:r>
        <w:rPr>
          <w:rFonts w:ascii="仿宋_GB2312" w:hAnsi="宋体" w:eastAsia="仿宋_GB2312" w:cs="宋体"/>
          <w:kern w:val="0"/>
          <w:sz w:val="32"/>
          <w:szCs w:val="32"/>
        </w:rPr>
        <w:t>申请人完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成</w:t>
      </w:r>
      <w:r>
        <w:rPr>
          <w:rFonts w:ascii="仿宋_GB2312" w:hAnsi="宋体" w:eastAsia="仿宋_GB2312" w:cs="宋体"/>
          <w:kern w:val="0"/>
          <w:sz w:val="32"/>
          <w:szCs w:val="32"/>
        </w:rPr>
        <w:t>终稿的系统提交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</w:t>
      </w:r>
      <w:r>
        <w:rPr>
          <w:rFonts w:ascii="仿宋_GB2312" w:hAnsi="宋体" w:eastAsia="仿宋_GB2312" w:cs="宋体"/>
          <w:kern w:val="0"/>
          <w:sz w:val="32"/>
          <w:szCs w:val="32"/>
        </w:rPr>
        <w:t>并保持通讯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畅通</w:t>
      </w:r>
      <w:r>
        <w:rPr>
          <w:rFonts w:ascii="仿宋_GB2312" w:hAnsi="宋体" w:eastAsia="仿宋_GB2312" w:cs="宋体"/>
          <w:kern w:val="0"/>
          <w:sz w:val="32"/>
          <w:szCs w:val="32"/>
        </w:rPr>
        <w:t>，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随时关注Welink消息，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以便及</w:t>
      </w:r>
      <w:r>
        <w:rPr>
          <w:rFonts w:ascii="仿宋_GB2312" w:hAnsi="宋体" w:eastAsia="仿宋_GB2312" w:cs="宋体"/>
          <w:kern w:val="0"/>
          <w:sz w:val="32"/>
          <w:szCs w:val="32"/>
        </w:rPr>
        <w:t>时沟通审核意见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 w14:paraId="5C8AC2FC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日1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:00前各单位</w:t>
      </w:r>
      <w:r>
        <w:rPr>
          <w:rFonts w:ascii="仿宋_GB2312" w:hAnsi="宋体" w:eastAsia="仿宋_GB2312" w:cs="宋体"/>
          <w:kern w:val="0"/>
          <w:sz w:val="32"/>
          <w:szCs w:val="32"/>
        </w:rPr>
        <w:t>统一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报送最终版纸质《申请书》一式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份、《活页》1份，采用1夹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（1份申请书中缝夹1份活页在上和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份申请书在下）</w:t>
      </w:r>
      <w:r>
        <w:rPr>
          <w:rFonts w:ascii="仿宋_GB2312" w:hAnsi="宋体" w:eastAsia="仿宋_GB2312" w:cs="宋体"/>
          <w:kern w:val="0"/>
          <w:sz w:val="32"/>
          <w:szCs w:val="32"/>
        </w:rPr>
        <w:t>方式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叠放。</w:t>
      </w:r>
    </w:p>
    <w:p w14:paraId="5E9D97F9">
      <w:pPr>
        <w:widowControl/>
        <w:shd w:val="clear" w:color="auto" w:fill="FFFFFF"/>
        <w:wordWrap w:val="0"/>
        <w:spacing w:line="540" w:lineRule="atLeast"/>
        <w:ind w:firstLine="640" w:firstLineChars="20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四、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其他注意事项</w:t>
      </w:r>
    </w:p>
    <w:p w14:paraId="16866D3D">
      <w:pPr>
        <w:widowControl/>
        <w:shd w:val="clear" w:color="auto" w:fill="FFFFFF"/>
        <w:wordWrap w:val="0"/>
        <w:spacing w:line="540" w:lineRule="atLeast"/>
        <w:ind w:firstLine="480"/>
        <w:jc w:val="left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各单位要认真研究本年度国家社科基金项目最新政策变化，加强组织和领导，鼓励符合条件、具有较好研究基础和能力的专家学者，特别是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青年学者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踊跃申报。在保证申报数量的基础上，减少同类选题重复申报，从严把控政治方向和学术质量。</w:t>
      </w:r>
    </w:p>
    <w:p w14:paraId="03BE71BD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本次申报不发布分学科具体课题指南，只明确规定项目类别的定位和要求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以及重点研究方向；本年度对调整优化了项目申报数据表中的二级代码，不要照搬以往数据；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重点项目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跨学科研究课题要以“靠近优先”原则，选择一个为主学科申报，同时列出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1—2个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相关学科。</w:t>
      </w:r>
    </w:p>
    <w:p w14:paraId="5B4B1A33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</w:t>
      </w:r>
      <w:r>
        <w:rPr>
          <w:rFonts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青年项目年龄限制：男性申请人年龄不超过35周岁（19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日后出生），女性申请人年龄不超过40周岁（198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日后出生）。</w:t>
      </w:r>
    </w:p>
    <w:p w14:paraId="6BCBB230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.在研国家社会科学基金项目、国家自然科学基金项目及其他国家级科研项目负责人，不得申报新的国家社会科学基金年度项目，结项证书标注日期在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>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之前方可申请。</w:t>
      </w:r>
    </w:p>
    <w:p w14:paraId="5D809886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申报重点项目评审未通过的，原则上不再转立为一般项目。</w:t>
      </w:r>
    </w:p>
    <w:p w14:paraId="1AA0F18D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有关申报系统及技术问题请咨询400-800-1636，电子信箱：support@e-plugger.com。</w:t>
      </w:r>
    </w:p>
    <w:p w14:paraId="5D0FA535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 系 人：马菊敏、</w:t>
      </w:r>
      <w:r>
        <w:rPr>
          <w:rFonts w:ascii="仿宋_GB2312" w:hAnsi="宋体" w:eastAsia="仿宋_GB2312" w:cs="宋体"/>
          <w:kern w:val="0"/>
          <w:sz w:val="32"/>
          <w:szCs w:val="32"/>
        </w:rPr>
        <w:t>李津慧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</w:t>
      </w:r>
    </w:p>
    <w:p w14:paraId="31C829FC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联系电话：6043</w:t>
      </w:r>
      <w:r>
        <w:rPr>
          <w:rFonts w:ascii="仿宋_GB2312" w:hAnsi="宋体" w:eastAsia="仿宋_GB2312" w:cs="宋体"/>
          <w:kern w:val="0"/>
          <w:sz w:val="32"/>
          <w:szCs w:val="32"/>
        </w:rPr>
        <w:t>803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,13702016845；</w:t>
      </w:r>
    </w:p>
    <w:p w14:paraId="64D15072">
      <w:pPr>
        <w:widowControl/>
        <w:shd w:val="clear" w:color="auto" w:fill="FFFFFF"/>
        <w:wordWrap w:val="0"/>
        <w:spacing w:line="540" w:lineRule="atLeast"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地  址：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北辰校区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行政楼A21</w:t>
      </w:r>
      <w:r>
        <w:rPr>
          <w:rFonts w:ascii="仿宋_GB2312" w:hAnsi="宋体" w:eastAsia="仿宋_GB2312" w:cs="宋体"/>
          <w:kern w:val="0"/>
          <w:sz w:val="32"/>
          <w:szCs w:val="32"/>
        </w:rPr>
        <w:t>4</w:t>
      </w:r>
    </w:p>
    <w:p w14:paraId="004AA738">
      <w:pPr>
        <w:widowControl/>
        <w:shd w:val="clear" w:color="auto" w:fill="FFFFFF"/>
        <w:wordWrap w:val="0"/>
        <w:spacing w:line="540" w:lineRule="atLeast"/>
        <w:ind w:right="640" w:firstLine="160" w:firstLineChars="50"/>
        <w:rPr>
          <w:rFonts w:hint="eastAsia" w:ascii="仿宋_GB2312" w:hAnsi="inherit" w:eastAsia="仿宋_GB2312" w:cs="宋体"/>
          <w:kern w:val="0"/>
          <w:sz w:val="32"/>
          <w:szCs w:val="32"/>
        </w:rPr>
      </w:pPr>
    </w:p>
    <w:p w14:paraId="04453F04">
      <w:pPr>
        <w:widowControl/>
        <w:shd w:val="clear" w:color="auto" w:fill="FFFFFF"/>
        <w:wordWrap w:val="0"/>
        <w:spacing w:line="540" w:lineRule="atLeast"/>
        <w:ind w:right="640" w:firstLine="160" w:firstLineChars="50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hint="eastAsia" w:ascii="仿宋_GB2312" w:hAnsi="inherit" w:eastAsia="仿宋_GB2312" w:cs="宋体"/>
          <w:kern w:val="0"/>
          <w:sz w:val="32"/>
          <w:szCs w:val="32"/>
        </w:rPr>
        <w:t>附件</w:t>
      </w:r>
      <w:r>
        <w:rPr>
          <w:rFonts w:ascii="仿宋_GB2312" w:hAnsi="inherit" w:eastAsia="仿宋_GB2312" w:cs="宋体"/>
          <w:kern w:val="0"/>
          <w:sz w:val="32"/>
          <w:szCs w:val="32"/>
        </w:rPr>
        <w:t>：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inherit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inherit" w:eastAsia="仿宋_GB2312" w:cs="宋体"/>
          <w:kern w:val="0"/>
          <w:sz w:val="32"/>
          <w:szCs w:val="32"/>
        </w:rPr>
        <w:t>年</w:t>
      </w:r>
      <w:r>
        <w:rPr>
          <w:rFonts w:ascii="仿宋_GB2312" w:hAnsi="inherit" w:eastAsia="仿宋_GB2312" w:cs="宋体"/>
          <w:kern w:val="0"/>
          <w:sz w:val="32"/>
          <w:szCs w:val="32"/>
        </w:rPr>
        <w:t>度国家社科基金申报材料</w:t>
      </w:r>
    </w:p>
    <w:p w14:paraId="6B0EC91B">
      <w:pPr>
        <w:widowControl/>
        <w:shd w:val="clear" w:color="auto" w:fill="FFFFFF"/>
        <w:wordWrap w:val="0"/>
        <w:spacing w:line="540" w:lineRule="atLeast"/>
        <w:ind w:right="640" w:firstLine="160" w:firstLineChars="50"/>
        <w:rPr>
          <w:rFonts w:hint="eastAsia" w:ascii="仿宋_GB2312" w:hAnsi="inherit" w:eastAsia="仿宋_GB2312" w:cs="宋体"/>
          <w:kern w:val="0"/>
          <w:sz w:val="32"/>
          <w:szCs w:val="32"/>
        </w:rPr>
      </w:pPr>
    </w:p>
    <w:p w14:paraId="20579CE4">
      <w:pPr>
        <w:widowControl/>
        <w:shd w:val="clear" w:color="auto" w:fill="FFFFFF"/>
        <w:wordWrap w:val="0"/>
        <w:spacing w:line="540" w:lineRule="atLeast"/>
        <w:ind w:right="240" w:firstLine="480"/>
        <w:jc w:val="right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科学技术研究院</w:t>
      </w:r>
    </w:p>
    <w:p w14:paraId="0199D166">
      <w:pPr>
        <w:widowControl/>
        <w:shd w:val="clear" w:color="auto" w:fill="FFFFFF"/>
        <w:wordWrap w:val="0"/>
        <w:spacing w:line="540" w:lineRule="atLeast"/>
        <w:ind w:right="160" w:firstLine="480"/>
        <w:jc w:val="right"/>
        <w:rPr>
          <w:rFonts w:hint="eastAsia" w:ascii="仿宋_GB2312" w:hAnsi="inherit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</w:t>
      </w: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42"/>
    <w:rsid w:val="00022D90"/>
    <w:rsid w:val="00024904"/>
    <w:rsid w:val="00084E5F"/>
    <w:rsid w:val="000F647C"/>
    <w:rsid w:val="0010345F"/>
    <w:rsid w:val="00114269"/>
    <w:rsid w:val="00125841"/>
    <w:rsid w:val="001332C1"/>
    <w:rsid w:val="0018383A"/>
    <w:rsid w:val="001A6889"/>
    <w:rsid w:val="001B05C9"/>
    <w:rsid w:val="001B773F"/>
    <w:rsid w:val="001C761F"/>
    <w:rsid w:val="001D4E50"/>
    <w:rsid w:val="00235F92"/>
    <w:rsid w:val="00241221"/>
    <w:rsid w:val="00246EA2"/>
    <w:rsid w:val="002738A1"/>
    <w:rsid w:val="002860EF"/>
    <w:rsid w:val="002965FC"/>
    <w:rsid w:val="002B6656"/>
    <w:rsid w:val="002C0895"/>
    <w:rsid w:val="00300BD9"/>
    <w:rsid w:val="003073F0"/>
    <w:rsid w:val="00334C86"/>
    <w:rsid w:val="00336F6E"/>
    <w:rsid w:val="00346852"/>
    <w:rsid w:val="00476B44"/>
    <w:rsid w:val="004A7CCD"/>
    <w:rsid w:val="004F3C29"/>
    <w:rsid w:val="00547891"/>
    <w:rsid w:val="00560DF2"/>
    <w:rsid w:val="00577DCB"/>
    <w:rsid w:val="005A76AE"/>
    <w:rsid w:val="005B6972"/>
    <w:rsid w:val="005E171A"/>
    <w:rsid w:val="005F6259"/>
    <w:rsid w:val="00617181"/>
    <w:rsid w:val="00640C69"/>
    <w:rsid w:val="006B2D42"/>
    <w:rsid w:val="00704509"/>
    <w:rsid w:val="007073ED"/>
    <w:rsid w:val="007579A3"/>
    <w:rsid w:val="007C2D62"/>
    <w:rsid w:val="008128FA"/>
    <w:rsid w:val="008B4722"/>
    <w:rsid w:val="008C10F4"/>
    <w:rsid w:val="008C1E86"/>
    <w:rsid w:val="008D182A"/>
    <w:rsid w:val="00912411"/>
    <w:rsid w:val="009243D2"/>
    <w:rsid w:val="00951810"/>
    <w:rsid w:val="00953DE7"/>
    <w:rsid w:val="00955CD9"/>
    <w:rsid w:val="00996D05"/>
    <w:rsid w:val="009A1A1E"/>
    <w:rsid w:val="009F41C8"/>
    <w:rsid w:val="00A26EA9"/>
    <w:rsid w:val="00A84F64"/>
    <w:rsid w:val="00AE027A"/>
    <w:rsid w:val="00AE4365"/>
    <w:rsid w:val="00B07564"/>
    <w:rsid w:val="00B13FBD"/>
    <w:rsid w:val="00BE396B"/>
    <w:rsid w:val="00BF0B1A"/>
    <w:rsid w:val="00C16DC3"/>
    <w:rsid w:val="00C45E47"/>
    <w:rsid w:val="00C529FB"/>
    <w:rsid w:val="00C61F41"/>
    <w:rsid w:val="00C75AD1"/>
    <w:rsid w:val="00C81D47"/>
    <w:rsid w:val="00C85FF4"/>
    <w:rsid w:val="00CA05AA"/>
    <w:rsid w:val="00CE1107"/>
    <w:rsid w:val="00CE4315"/>
    <w:rsid w:val="00D547A6"/>
    <w:rsid w:val="00D7390C"/>
    <w:rsid w:val="00DA22EB"/>
    <w:rsid w:val="00DD36C9"/>
    <w:rsid w:val="00E12FD7"/>
    <w:rsid w:val="00E50057"/>
    <w:rsid w:val="00E67979"/>
    <w:rsid w:val="00E87D09"/>
    <w:rsid w:val="00EC1A9B"/>
    <w:rsid w:val="00F25170"/>
    <w:rsid w:val="00F34DDB"/>
    <w:rsid w:val="00F676AC"/>
    <w:rsid w:val="00F86E0A"/>
    <w:rsid w:val="0A960311"/>
    <w:rsid w:val="1BDE4A10"/>
    <w:rsid w:val="29904F3A"/>
    <w:rsid w:val="2C3317F4"/>
    <w:rsid w:val="3D5873D8"/>
    <w:rsid w:val="4F1A4C10"/>
    <w:rsid w:val="68D1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1259</Words>
  <Characters>1404</Characters>
  <Lines>9</Lines>
  <Paragraphs>2</Paragraphs>
  <TotalTime>8</TotalTime>
  <ScaleCrop>false</ScaleCrop>
  <LinksUpToDate>false</LinksUpToDate>
  <CharactersWithSpaces>1413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2018-12-26T01:31:00Z</dcterms:created>
  <dc:creator>马菊敏</dc:creator>
  <cp:lastModifiedBy>马菊敏</cp:lastModifiedBy>
  <cp:lastPrinted>2021-01-08T08:12:00Z</cp:lastPrinted>
  <dcterms:modified xsi:type="dcterms:W3CDTF">2026-05-07T08:23:45Z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eyJoZGlkIjoiYzZiMWQ0ZDY4NTYzNjZhZjMyYWI3MzQyZmQ3MDFiOTEiLCJ1c2VySWQiOiIxNjI5OTM0MjUyIn0=</vt:lpwstr>
  </property>
  <property fmtid="{D5CDD505-2E9C-101B-9397-08002B2CF9AE}" pid="3" name="KSOProductBuildVer">
    <vt:lpwstr>2052-12.1.0.19302</vt:lpwstr>
  </property>
  <property fmtid="{D5CDD505-2E9C-101B-9397-08002B2CF9AE}" pid="4" name="ICV">
    <vt:lpwstr>8882D0CB0C1843ADAB019C96E81E4BE1_12</vt:lpwstr>
  </property>
</Properties>
</file>