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73738" w14:textId="3CDB7EED" w:rsidR="0012764B" w:rsidRPr="0012764B" w:rsidRDefault="0012764B" w:rsidP="0012764B">
      <w:pPr>
        <w:spacing w:line="580" w:lineRule="exact"/>
        <w:jc w:val="center"/>
        <w:rPr>
          <w:rFonts w:ascii="方正小标宋简体" w:eastAsia="方正小标宋简体" w:hAnsi="微软雅黑"/>
          <w:color w:val="000000" w:themeColor="text1"/>
          <w:sz w:val="44"/>
          <w:szCs w:val="44"/>
          <w:shd w:val="clear" w:color="auto" w:fill="FFFFFF"/>
        </w:rPr>
      </w:pPr>
      <w:r w:rsidRPr="0012764B">
        <w:rPr>
          <w:rFonts w:ascii="方正小标宋简体" w:eastAsia="方正小标宋简体" w:hAnsi="微软雅黑" w:hint="eastAsia"/>
          <w:color w:val="000000" w:themeColor="text1"/>
          <w:sz w:val="44"/>
          <w:szCs w:val="44"/>
          <w:shd w:val="clear" w:color="auto" w:fill="FFFFFF"/>
        </w:rPr>
        <w:t>关于</w:t>
      </w:r>
      <w:r w:rsidR="00AD7621">
        <w:rPr>
          <w:rFonts w:ascii="方正小标宋简体" w:eastAsia="方正小标宋简体" w:hAnsi="微软雅黑" w:hint="eastAsia"/>
          <w:color w:val="000000" w:themeColor="text1"/>
          <w:sz w:val="44"/>
          <w:szCs w:val="44"/>
          <w:shd w:val="clear" w:color="auto" w:fill="FFFFFF"/>
        </w:rPr>
        <w:t>参加</w:t>
      </w:r>
      <w:r w:rsidRPr="0012764B">
        <w:rPr>
          <w:rFonts w:ascii="方正小标宋简体" w:eastAsia="方正小标宋简体" w:hAnsi="微软雅黑" w:hint="eastAsia"/>
          <w:color w:val="000000" w:themeColor="text1"/>
          <w:sz w:val="44"/>
          <w:szCs w:val="44"/>
          <w:shd w:val="clear" w:color="auto" w:fill="FFFFFF"/>
        </w:rPr>
        <w:t>第四届天津市科学传播作品征集活动的通知</w:t>
      </w:r>
    </w:p>
    <w:p w14:paraId="3F503CBD" w14:textId="6BAB3FBB" w:rsidR="0012764B" w:rsidRPr="0012764B" w:rsidRDefault="00AD7621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校内各单位、部门</w:t>
      </w:r>
      <w:r w:rsidR="0012764B" w:rsidRPr="0012764B">
        <w:rPr>
          <w:rFonts w:ascii="仿宋_GB2312" w:eastAsia="仿宋_GB2312" w:hint="eastAsia"/>
          <w:color w:val="000000" w:themeColor="text1"/>
          <w:sz w:val="32"/>
          <w:szCs w:val="32"/>
        </w:rPr>
        <w:t>：</w:t>
      </w:r>
    </w:p>
    <w:p w14:paraId="5B5E4391" w14:textId="2236296D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为深入贯彻党的二十大和二十届四中全会精神，全面落实《中共天津市委 天津市人民政府关于印发〈天津市推进全域科普纵深发展提升全民科学素质规划纲要（2021—2035年）〉的通知》要求，进一步创新科学传播方式，拓展科普工作内涵，推动天津市全域科普高质量发展，广泛号召动员科技工作者、科普工作者、科技志愿者、科学教育工作者和关心全域科普的市民群众，发挥自身优势和专长，创作更多科普作品，</w:t>
      </w:r>
      <w:r w:rsidR="00AD7621">
        <w:rPr>
          <w:rFonts w:ascii="仿宋_GB2312" w:eastAsia="仿宋_GB2312" w:hint="eastAsia"/>
          <w:color w:val="000000" w:themeColor="text1"/>
          <w:sz w:val="32"/>
          <w:szCs w:val="32"/>
        </w:rPr>
        <w:t>天津</w:t>
      </w: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市科协联合相关单位共同举办第四届天津市科学传播作品征集活动。具体通知如下：</w:t>
      </w:r>
    </w:p>
    <w:p w14:paraId="6A66F585" w14:textId="77777777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一、活动名称</w:t>
      </w:r>
    </w:p>
    <w:p w14:paraId="2EBE7A0C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第四届天津市科学传播作品征集活动</w:t>
      </w:r>
    </w:p>
    <w:p w14:paraId="726333F6" w14:textId="77777777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二、组织机构</w:t>
      </w:r>
    </w:p>
    <w:p w14:paraId="78E37176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主办单位：天津市科学技术协会</w:t>
      </w:r>
    </w:p>
    <w:p w14:paraId="24FF496E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天津市科学技术局</w:t>
      </w:r>
    </w:p>
    <w:p w14:paraId="4B67E069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天津海河传媒中心</w:t>
      </w:r>
    </w:p>
    <w:p w14:paraId="3AB532C9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承办单位：天津海河传媒中心教育频道</w:t>
      </w:r>
    </w:p>
    <w:p w14:paraId="0438C116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天津市科学传播学会</w:t>
      </w:r>
    </w:p>
    <w:p w14:paraId="02D85BAC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协办单位：天津壹刻幻象科技有限公司</w:t>
      </w:r>
    </w:p>
    <w:p w14:paraId="07AC340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天津市科普作家协会</w:t>
      </w:r>
    </w:p>
    <w:p w14:paraId="5AE36348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天津师范大学《青少年科技博览》</w:t>
      </w:r>
    </w:p>
    <w:p w14:paraId="5F8ECDCD" w14:textId="783BB203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、征集方向</w:t>
      </w:r>
    </w:p>
    <w:p w14:paraId="5989884D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 xml:space="preserve">　　包括但不限于反映、展示科学精神、科学家精神、科技工作者风采、科技创新成果及转化、全域科普工作实践、全民科学素质建设重点人群等主题方向，具体分为三大类：</w:t>
      </w:r>
    </w:p>
    <w:p w14:paraId="62DB1CAD" w14:textId="77777777" w:rsidR="0012764B" w:rsidRPr="00663A6B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</w:t>
      </w:r>
      <w:r w:rsidRPr="00663A6B">
        <w:rPr>
          <w:rFonts w:ascii="楷体_GB2312" w:eastAsia="楷体_GB2312" w:hint="eastAsia"/>
          <w:color w:val="000000" w:themeColor="text1"/>
          <w:sz w:val="32"/>
          <w:szCs w:val="32"/>
        </w:rPr>
        <w:t xml:space="preserve">　（一）科普视频类作品</w:t>
      </w:r>
    </w:p>
    <w:p w14:paraId="03CE282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涵盖实景拍摄制作与AI创意制作，包括但不限于以下方向：</w:t>
      </w:r>
    </w:p>
    <w:p w14:paraId="2A0329BE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新质生产力科普：围绕天津近期重大科技创新成果、院士研究成果及科技进步奖项目，重点展示天津新质生产力发展成就，包括但不限于人工智能、生物医药、新能源、新材料、高端装备制造等领域的创新成果。</w:t>
      </w:r>
    </w:p>
    <w:p w14:paraId="7EECE6B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2.全域科普实践：反映科技工作者风采、全域科普工作实践、全民科学素质建设重点人群等内容。</w:t>
      </w:r>
    </w:p>
    <w:p w14:paraId="0D3A3D51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3.AI赋能科普：利用AIGC平台创作的科普作品，充分展现AI技术在科普领域的应用，技术使用占比不得低于50%。</w:t>
      </w:r>
    </w:p>
    <w:p w14:paraId="0906A3B9" w14:textId="77777777" w:rsidR="0012764B" w:rsidRPr="00663A6B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663A6B">
        <w:rPr>
          <w:rFonts w:ascii="楷体_GB2312" w:eastAsia="楷体_GB2312" w:hint="eastAsia"/>
          <w:color w:val="000000" w:themeColor="text1"/>
          <w:sz w:val="32"/>
          <w:szCs w:val="32"/>
        </w:rPr>
        <w:t>（二）科学表演类作品</w:t>
      </w:r>
    </w:p>
    <w:p w14:paraId="1051BA6F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需真人出镜参与演出，包括但不限于以下方向：</w:t>
      </w:r>
    </w:p>
    <w:p w14:paraId="3C5E901A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1.科学家精神舞台短剧：展现科学家在科研攻关中爱国、创新、求实、奉献、协同、育人的科学家精神。</w:t>
      </w:r>
    </w:p>
    <w:p w14:paraId="11EE228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2.科学实验展演：通过生动有趣的剧情表演和科学实验，展现科学原理和科学方法。</w:t>
      </w:r>
    </w:p>
    <w:p w14:paraId="098C4B25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3.TED科学演讲秀：以通俗易懂的语言，讲述科学知识、科技发展和创新故事。</w:t>
      </w:r>
    </w:p>
    <w:p w14:paraId="2E0EAC18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4.科技感歌舞：将科技元素融入歌舞表演，展现科技与艺术的融合。</w:t>
      </w:r>
    </w:p>
    <w:p w14:paraId="33CDB285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 xml:space="preserve">　　5.曲艺科普表演：将科学知识与传统曲艺形式（如相声、快板、京剧、鼓曲等）相融合，生动传递科学理念，增强科普亲和力与感染力。</w:t>
      </w:r>
    </w:p>
    <w:p w14:paraId="27322143" w14:textId="77777777" w:rsidR="0012764B" w:rsidRPr="00663A6B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</w:t>
      </w:r>
      <w:r w:rsidRPr="00663A6B">
        <w:rPr>
          <w:rFonts w:ascii="楷体_GB2312" w:eastAsia="楷体_GB2312" w:hint="eastAsia"/>
          <w:color w:val="000000" w:themeColor="text1"/>
          <w:sz w:val="32"/>
          <w:szCs w:val="32"/>
        </w:rPr>
        <w:t xml:space="preserve">　（三）科普图文类作品</w:t>
      </w:r>
    </w:p>
    <w:p w14:paraId="3CAE1925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包括科普漫画、科普海报、科普插画、科普长图等，以生动直观的图文形式普及科学知识，包括但不限于以下方向：</w:t>
      </w:r>
    </w:p>
    <w:p w14:paraId="01F6164B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1.前沿科技科普：针对生活中常见的前沿科技概念，用简单语言搭配图画，把复杂原理讲明白、讲透彻。</w:t>
      </w:r>
    </w:p>
    <w:p w14:paraId="2573E3EA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2.社会热点科普：围绕大家关心的社会热点或常见认知误区，用图文结合的方式解答疑惑、传递准确科学知识。</w:t>
      </w:r>
    </w:p>
    <w:p w14:paraId="692B12EE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3.科学故事绘画：描绘科技发展历程图谱、科学家精神故事、科学幻想场景等，通过图文传递科学精神、发挥科学想象。</w:t>
      </w:r>
    </w:p>
    <w:p w14:paraId="7CF28B90" w14:textId="356F76C1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四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、作品要求</w:t>
      </w:r>
    </w:p>
    <w:p w14:paraId="785D64A2" w14:textId="77777777" w:rsidR="0012764B" w:rsidRPr="000F6384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</w:t>
      </w:r>
      <w:r w:rsidRPr="000F6384">
        <w:rPr>
          <w:rFonts w:ascii="楷体_GB2312" w:eastAsia="楷体_GB2312" w:hint="eastAsia"/>
          <w:color w:val="000000" w:themeColor="text1"/>
          <w:sz w:val="32"/>
          <w:szCs w:val="32"/>
        </w:rPr>
        <w:t xml:space="preserve">　（一）内容要求</w:t>
      </w:r>
    </w:p>
    <w:p w14:paraId="0C62E6D7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征集作品须内容积极向上，符合社会主义核心价值观。不得涉及色情、暴力、宗教与种族歧视等内容，不能与法律法规相抵触。严禁剽窃、抄袭，不得植入广告，不存在知识产权争议。提交的作品将通过电视、新媒体、公共场所屏幕等渠道传播，且不受任何有关地域、期限或文字等限制；主办方拥有使用权、转授权，被转授权单位可再次转授，便于进行广泛推广传播。</w:t>
      </w:r>
    </w:p>
    <w:p w14:paraId="7FF89633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2.利用AIGC平台创作的AI内容，需要在作品中进行明确标注。</w:t>
      </w:r>
    </w:p>
    <w:p w14:paraId="6A8DACE4" w14:textId="77777777" w:rsidR="0012764B" w:rsidRPr="000F6384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 xml:space="preserve">　</w:t>
      </w:r>
      <w:r w:rsidRPr="000F6384">
        <w:rPr>
          <w:rFonts w:ascii="楷体_GB2312" w:eastAsia="楷体_GB2312" w:hint="eastAsia"/>
          <w:color w:val="000000" w:themeColor="text1"/>
          <w:sz w:val="32"/>
          <w:szCs w:val="32"/>
        </w:rPr>
        <w:t xml:space="preserve">　（二）技术参数</w:t>
      </w:r>
    </w:p>
    <w:p w14:paraId="0ED0C658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1.科普视频类：需采用MP4、MOV等视频标准格式，分辨率不得小于1920×1080（手机拍摄建议横屏高清拍摄），视频大小不超过500M，时长根据作品类型合理把握，一般为 3-5分钟。</w:t>
      </w:r>
    </w:p>
    <w:p w14:paraId="48B59B12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2.科学表演类：以视频形式提交，需采用MP4、MOV等标准格式，分辨率不得小于1920×1080，视频大小不超过500M，时长3-10分钟，需完整呈现表演全过程，画面清晰、声音清楚。</w:t>
      </w:r>
    </w:p>
    <w:p w14:paraId="0C5877E1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3.科普图文类：作品需采用JPEG、PNG等图片标准格式，分辨率不得小于1920×1080，单张图片大小不超过2M，系列作品不超过10张。</w:t>
      </w:r>
    </w:p>
    <w:p w14:paraId="2C8E3657" w14:textId="77777777" w:rsidR="0012764B" w:rsidRPr="000F6384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0F6384">
        <w:rPr>
          <w:rFonts w:ascii="楷体_GB2312" w:eastAsia="楷体_GB2312" w:hint="eastAsia"/>
          <w:color w:val="000000" w:themeColor="text1"/>
          <w:sz w:val="32"/>
          <w:szCs w:val="32"/>
        </w:rPr>
        <w:t>（三）作品提交</w:t>
      </w:r>
    </w:p>
    <w:p w14:paraId="795CB218" w14:textId="73656671" w:rsidR="004A65C5" w:rsidRDefault="0012764B" w:rsidP="004A65C5">
      <w:pPr>
        <w:wordWrap w:val="0"/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1.征集作品通过</w:t>
      </w:r>
      <w:hyperlink r:id="rId4" w:history="1">
        <w:r w:rsidR="004A65C5" w:rsidRPr="00286DD5">
          <w:rPr>
            <w:rStyle w:val="a3"/>
            <w:rFonts w:ascii="仿宋_GB2312" w:eastAsia="仿宋_GB2312" w:hint="eastAsia"/>
            <w:sz w:val="32"/>
            <w:szCs w:val="32"/>
          </w:rPr>
          <w:t>https://www.aki.com.cn/tjkxcb</w:t>
        </w:r>
      </w:hyperlink>
    </w:p>
    <w:p w14:paraId="5636AD7B" w14:textId="7B013BB6" w:rsidR="0012764B" w:rsidRPr="0012764B" w:rsidRDefault="0012764B" w:rsidP="004A65C5">
      <w:pPr>
        <w:wordWrap w:val="0"/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2026</w:t>
      </w:r>
      <w:r w:rsidR="000F6384">
        <w:rPr>
          <w:rFonts w:ascii="仿宋_GB2312" w:eastAsia="仿宋_GB2312" w:hint="eastAsia"/>
          <w:color w:val="000000" w:themeColor="text1"/>
          <w:sz w:val="32"/>
          <w:szCs w:val="32"/>
        </w:rPr>
        <w:t>版</w:t>
      </w: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网页进行提交，相关信息填写务必与报名信息一致。</w:t>
      </w:r>
    </w:p>
    <w:p w14:paraId="3BFD218B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2.报名表中推荐单位和主创人员信息请务必准确填写。主创人员最多填报10人，</w:t>
      </w:r>
      <w:r w:rsidRPr="000F6384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人员顺序一经提交不予修改。</w:t>
      </w:r>
    </w:p>
    <w:p w14:paraId="0D4EF60F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3.作品联系人的联系方式须确保畅通有效，若因联系方式无效导致无法联络，视为自动放弃相关权益。</w:t>
      </w:r>
    </w:p>
    <w:p w14:paraId="722CCE7D" w14:textId="755D37E3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、活动安排</w:t>
      </w:r>
    </w:p>
    <w:p w14:paraId="14B15CCE" w14:textId="77777777" w:rsidR="0012764B" w:rsidRPr="00D84EFA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D84EFA">
        <w:rPr>
          <w:rFonts w:ascii="楷体_GB2312" w:eastAsia="楷体_GB2312" w:hint="eastAsia"/>
          <w:color w:val="000000" w:themeColor="text1"/>
          <w:sz w:val="32"/>
          <w:szCs w:val="32"/>
        </w:rPr>
        <w:t>（一）作品征集（2026年5月-7月）</w:t>
      </w:r>
    </w:p>
    <w:p w14:paraId="47726177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1.征集报名：通过广泛发动京津冀、疆、藏五地共同征集，组织各类征集对象挖掘创作元素。根据自身情况，广泛</w:t>
      </w: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动员科技工作者、文艺类社团、青少年群体开展创作。</w:t>
      </w:r>
    </w:p>
    <w:p w14:paraId="6C83413E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2.作品提交：请于 </w:t>
      </w:r>
      <w:r w:rsidRPr="00D35C17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2026年7月31日</w:t>
      </w: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前通过征集活动专用网站提交报名表和征集作品。</w:t>
      </w:r>
    </w:p>
    <w:p w14:paraId="59686667" w14:textId="77777777" w:rsidR="0012764B" w:rsidRPr="00D84EFA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D84EFA">
        <w:rPr>
          <w:rFonts w:ascii="楷体_GB2312" w:eastAsia="楷体_GB2312" w:hint="eastAsia"/>
          <w:color w:val="000000" w:themeColor="text1"/>
          <w:sz w:val="32"/>
          <w:szCs w:val="32"/>
        </w:rPr>
        <w:t>（二）作品初筛（2026年8月）</w:t>
      </w:r>
    </w:p>
    <w:p w14:paraId="0AA12350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组委会对提交作品进行分组初筛，对作品科学性、技术标准等进行审查。</w:t>
      </w:r>
    </w:p>
    <w:p w14:paraId="0CD6854E" w14:textId="77777777" w:rsidR="0012764B" w:rsidRPr="00D84EFA" w:rsidRDefault="0012764B" w:rsidP="0012764B">
      <w:pPr>
        <w:spacing w:line="580" w:lineRule="exact"/>
        <w:rPr>
          <w:rFonts w:ascii="楷体_GB2312" w:eastAsia="楷体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Pr="00D84EFA">
        <w:rPr>
          <w:rFonts w:ascii="楷体_GB2312" w:eastAsia="楷体_GB2312" w:hint="eastAsia"/>
          <w:color w:val="000000" w:themeColor="text1"/>
          <w:sz w:val="32"/>
          <w:szCs w:val="32"/>
        </w:rPr>
        <w:t>（三）作品提升及展演展播（2026年9月-12月）</w:t>
      </w:r>
    </w:p>
    <w:p w14:paraId="4067EC19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1.专业提升：根据作品特色组织专业团队进行艺术提升。</w:t>
      </w:r>
    </w:p>
    <w:p w14:paraId="45ACF2A1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2.作品展播：在天津广播电视台教育频道《潮天津》栏目及相关新媒体平台对作品择优进行展播；科普图文作品在《青少年科技博览》择优进行刊发。</w:t>
      </w:r>
    </w:p>
    <w:p w14:paraId="6812256D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3.作品展演：科学表演类作品在“科普之夜”和天津市科学传播学会年会等相关活动中择优进行展演。</w:t>
      </w:r>
    </w:p>
    <w:p w14:paraId="00BA74EF" w14:textId="6266CE04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六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、展播平台</w:t>
      </w:r>
    </w:p>
    <w:p w14:paraId="7257064D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电视平台：天津海河传媒中心教育频道、天津网络广播电视台（IPTV）“科普视界”频道。</w:t>
      </w:r>
    </w:p>
    <w:p w14:paraId="17ACF307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新媒体平台：“科普中国”平台、“天津科协”微信公众号、“科普惠”微信公众号、“天津科学技术馆”微信公众号、“你好天津”视频号、“天视第六频道”抖音号、“天视第六屏”视频号、“天视教育”视频号、“天视第六频道”公众号。</w:t>
      </w:r>
    </w:p>
    <w:p w14:paraId="0CD7FB5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刊发平台：天津师范大学《青少年科技博览》</w:t>
      </w:r>
    </w:p>
    <w:p w14:paraId="033B1887" w14:textId="49562E5B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七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、其他说明</w:t>
      </w:r>
    </w:p>
    <w:p w14:paraId="6A6C7ACB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（一）鼓励各单位横向合作、积极联动、共同创作，提升作品的科学性、创新性、艺术性。</w:t>
      </w:r>
    </w:p>
    <w:p w14:paraId="129E7C69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 xml:space="preserve">　　（二）各单位在组织、参与活动过程中，应加强安全教育和指导，确保安全。</w:t>
      </w:r>
    </w:p>
    <w:p w14:paraId="54E226E9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（三）活动主办、承办和协办单位不收取任何费用。</w:t>
      </w:r>
    </w:p>
    <w:p w14:paraId="09322515" w14:textId="6AF5BAC8" w:rsidR="0012764B" w:rsidRPr="00AD7621" w:rsidRDefault="0012764B" w:rsidP="0012764B">
      <w:pPr>
        <w:spacing w:line="580" w:lineRule="exact"/>
        <w:rPr>
          <w:rFonts w:ascii="黑体" w:eastAsia="黑体" w:hAnsi="黑体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</w:t>
      </w:r>
      <w:r w:rsidR="00663A6B">
        <w:rPr>
          <w:rFonts w:ascii="黑体" w:eastAsia="黑体" w:hAnsi="黑体" w:hint="eastAsia"/>
          <w:color w:val="000000" w:themeColor="text1"/>
          <w:sz w:val="32"/>
          <w:szCs w:val="32"/>
        </w:rPr>
        <w:t>八</w:t>
      </w:r>
      <w:r w:rsidRPr="00AD7621">
        <w:rPr>
          <w:rFonts w:ascii="黑体" w:eastAsia="黑体" w:hAnsi="黑体" w:hint="eastAsia"/>
          <w:color w:val="000000" w:themeColor="text1"/>
          <w:sz w:val="32"/>
          <w:szCs w:val="32"/>
        </w:rPr>
        <w:t>、联系方式</w:t>
      </w:r>
    </w:p>
    <w:p w14:paraId="24904144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1.海河传媒中心教育频道 李磊 高菲菲</w:t>
      </w:r>
    </w:p>
    <w:p w14:paraId="10B842A1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联系电话：23601828   15620528269</w:t>
      </w:r>
    </w:p>
    <w:p w14:paraId="591BCDF1" w14:textId="233BCEAE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2.</w:t>
      </w:r>
      <w:r w:rsidR="00AD7621">
        <w:rPr>
          <w:rFonts w:ascii="仿宋_GB2312" w:eastAsia="仿宋_GB2312" w:hint="eastAsia"/>
          <w:color w:val="000000" w:themeColor="text1"/>
          <w:sz w:val="32"/>
          <w:szCs w:val="32"/>
        </w:rPr>
        <w:t>天津</w:t>
      </w: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市科协科普部 齐伟 李铮</w:t>
      </w:r>
    </w:p>
    <w:p w14:paraId="30E1DC52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联系电话：27128948</w:t>
      </w:r>
    </w:p>
    <w:p w14:paraId="70E1A030" w14:textId="488B647D" w:rsidR="0012764B" w:rsidRDefault="0012764B" w:rsidP="00AD7621">
      <w:pPr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电子邮箱：</w:t>
      </w:r>
      <w:hyperlink r:id="rId5" w:history="1">
        <w:r w:rsidR="00AD7621" w:rsidRPr="00992378">
          <w:rPr>
            <w:rStyle w:val="a3"/>
            <w:rFonts w:ascii="仿宋_GB2312" w:eastAsia="仿宋_GB2312"/>
            <w:sz w:val="32"/>
            <w:szCs w:val="32"/>
          </w:rPr>
          <w:t>kepuzhiye@163.com</w:t>
        </w:r>
      </w:hyperlink>
    </w:p>
    <w:p w14:paraId="1B24EA1F" w14:textId="77777777" w:rsidR="00AD7621" w:rsidRDefault="00AD7621" w:rsidP="00AD7621">
      <w:pPr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/>
          <w:color w:val="000000" w:themeColor="text1"/>
          <w:sz w:val="32"/>
          <w:szCs w:val="32"/>
        </w:rPr>
        <w:t>3.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校科研院 张嘉羽</w:t>
      </w:r>
    </w:p>
    <w:p w14:paraId="53440C2B" w14:textId="6EE1A9FB" w:rsidR="00AD7621" w:rsidRPr="0012764B" w:rsidRDefault="00AD7621" w:rsidP="00AD7621">
      <w:pPr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>联系电话：</w:t>
      </w:r>
      <w:r>
        <w:rPr>
          <w:rFonts w:ascii="仿宋_GB2312" w:eastAsia="仿宋_GB2312"/>
          <w:color w:val="000000" w:themeColor="text1"/>
          <w:sz w:val="32"/>
          <w:szCs w:val="32"/>
        </w:rPr>
        <w:t xml:space="preserve">60438270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或</w:t>
      </w:r>
      <w:proofErr w:type="spellStart"/>
      <w:r>
        <w:rPr>
          <w:rFonts w:ascii="仿宋_GB2312" w:eastAsia="仿宋_GB2312" w:hint="eastAsia"/>
          <w:color w:val="000000" w:themeColor="text1"/>
          <w:sz w:val="32"/>
          <w:szCs w:val="32"/>
        </w:rPr>
        <w:t>WeLink</w:t>
      </w:r>
      <w:proofErr w:type="spellEnd"/>
    </w:p>
    <w:p w14:paraId="026C5A92" w14:textId="77777777" w:rsidR="00AD7621" w:rsidRPr="00AD7621" w:rsidRDefault="00AD7621" w:rsidP="00AD7621">
      <w:pPr>
        <w:spacing w:line="580" w:lineRule="exact"/>
        <w:ind w:firstLine="636"/>
        <w:rPr>
          <w:rFonts w:ascii="仿宋_GB2312" w:eastAsia="仿宋_GB2312"/>
          <w:color w:val="000000" w:themeColor="text1"/>
          <w:sz w:val="32"/>
          <w:szCs w:val="32"/>
        </w:rPr>
      </w:pPr>
    </w:p>
    <w:p w14:paraId="01CED75F" w14:textId="77777777" w:rsidR="0012764B" w:rsidRP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  <w:r w:rsidRPr="0012764B">
        <w:rPr>
          <w:rFonts w:ascii="仿宋_GB2312" w:eastAsia="仿宋_GB2312" w:hint="eastAsia"/>
          <w:color w:val="000000" w:themeColor="text1"/>
          <w:sz w:val="32"/>
          <w:szCs w:val="32"/>
        </w:rPr>
        <w:t xml:space="preserve">　　附件：第四届天津市科学传播作品征集活动填报指南</w:t>
      </w:r>
    </w:p>
    <w:p w14:paraId="226DFAC9" w14:textId="604A2707" w:rsidR="0012764B" w:rsidRDefault="0012764B" w:rsidP="0012764B">
      <w:pPr>
        <w:spacing w:line="580" w:lineRule="exact"/>
        <w:rPr>
          <w:rFonts w:ascii="仿宋_GB2312" w:eastAsia="仿宋_GB2312"/>
          <w:color w:val="000000" w:themeColor="text1"/>
          <w:sz w:val="32"/>
          <w:szCs w:val="32"/>
        </w:rPr>
      </w:pPr>
    </w:p>
    <w:p w14:paraId="17C814E8" w14:textId="57CAFDAE" w:rsidR="00663A6B" w:rsidRDefault="00663A6B" w:rsidP="00663A6B">
      <w:pPr>
        <w:spacing w:line="580" w:lineRule="exact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科学技术研究院</w:t>
      </w:r>
    </w:p>
    <w:p w14:paraId="2172DC0C" w14:textId="0847770F" w:rsidR="00663A6B" w:rsidRPr="0012764B" w:rsidRDefault="00663A6B" w:rsidP="00663A6B">
      <w:pPr>
        <w:spacing w:line="580" w:lineRule="exact"/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2026年5月12日</w:t>
      </w:r>
    </w:p>
    <w:sectPr w:rsidR="00663A6B" w:rsidRPr="0012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D29"/>
    <w:rsid w:val="00080B23"/>
    <w:rsid w:val="000F6384"/>
    <w:rsid w:val="0012764B"/>
    <w:rsid w:val="004A65C5"/>
    <w:rsid w:val="005418F6"/>
    <w:rsid w:val="00557D29"/>
    <w:rsid w:val="00663A6B"/>
    <w:rsid w:val="00AD7621"/>
    <w:rsid w:val="00D35C17"/>
    <w:rsid w:val="00D84EFA"/>
    <w:rsid w:val="00E0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EF147"/>
  <w15:chartTrackingRefBased/>
  <w15:docId w15:val="{E60F7356-2E8F-4B19-92CE-CF95D418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62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D7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epuzhiye@163.com" TargetMode="External"/><Relationship Id="rId4" Type="http://schemas.openxmlformats.org/officeDocument/2006/relationships/hyperlink" Target="https://www.aki.com.cn/tjkxcb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张嘉羽</dc:creator>
  <cp:keywords/>
  <dc:description/>
  <cp:lastModifiedBy>张嘉羽</cp:lastModifiedBy>
  <cp:revision>4</cp:revision>
  <dcterms:created xsi:type="dcterms:W3CDTF">2026-05-12T03:02:00Z</dcterms:created>
  <dcterms:modified xsi:type="dcterms:W3CDTF">2026-05-12T06:53:00Z</dcterms:modified>
</cp:coreProperties>
</file>